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19" w:rsidRPr="003C2C19" w:rsidRDefault="003C2C19" w:rsidP="003C2C19">
      <w:pPr>
        <w:jc w:val="center"/>
        <w:rPr>
          <w:b/>
          <w:bCs/>
          <w:sz w:val="24"/>
          <w:szCs w:val="24"/>
        </w:rPr>
      </w:pPr>
      <w:proofErr w:type="spellStart"/>
      <w:r w:rsidRPr="003C2C19">
        <w:rPr>
          <w:b/>
          <w:bCs/>
          <w:sz w:val="24"/>
          <w:szCs w:val="24"/>
        </w:rPr>
        <w:t>Pickleball</w:t>
      </w:r>
      <w:proofErr w:type="spellEnd"/>
      <w:r w:rsidRPr="003C2C19">
        <w:rPr>
          <w:b/>
          <w:bCs/>
          <w:sz w:val="24"/>
          <w:szCs w:val="24"/>
        </w:rPr>
        <w:t xml:space="preserve"> Handout</w:t>
      </w:r>
    </w:p>
    <w:p w:rsidR="003C2C19" w:rsidRPr="003C2C19" w:rsidRDefault="003C2C19" w:rsidP="003C2C19">
      <w:pPr>
        <w:rPr>
          <w:b/>
          <w:bCs/>
          <w:sz w:val="24"/>
          <w:szCs w:val="24"/>
          <w:u w:val="single"/>
        </w:rPr>
      </w:pPr>
      <w:r w:rsidRPr="003C2C19">
        <w:rPr>
          <w:b/>
          <w:bCs/>
          <w:sz w:val="24"/>
          <w:szCs w:val="24"/>
          <w:u w:val="single"/>
        </w:rPr>
        <w:t>History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</w:t>
      </w:r>
      <w:proofErr w:type="spellStart"/>
      <w:r w:rsidRPr="003C2C19">
        <w:rPr>
          <w:sz w:val="24"/>
          <w:szCs w:val="24"/>
        </w:rPr>
        <w:t>Pickleball</w:t>
      </w:r>
      <w:proofErr w:type="spellEnd"/>
      <w:r w:rsidRPr="003C2C19">
        <w:rPr>
          <w:sz w:val="24"/>
          <w:szCs w:val="24"/>
        </w:rPr>
        <w:t xml:space="preserve"> was founded in the summer of 1965, on Bainbridge Island in the Puget Sound area of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Washington.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Two US Congressman, Bill Bell and Joel Pritchard invented a game.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game started on an asphalt badminton court in Pritchard’s backyard.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Without a shuttlecock to play badminton with, 2 men quickly improvised with a </w:t>
      </w:r>
      <w:proofErr w:type="spellStart"/>
      <w:r w:rsidRPr="003C2C19">
        <w:rPr>
          <w:sz w:val="24"/>
          <w:szCs w:val="24"/>
        </w:rPr>
        <w:t>Wiffle</w:t>
      </w:r>
      <w:proofErr w:type="spellEnd"/>
      <w:r w:rsidRPr="003C2C19">
        <w:rPr>
          <w:sz w:val="24"/>
          <w:szCs w:val="24"/>
        </w:rPr>
        <w:t>-type ball.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It was difficult to hit the 3-inch ball with the lightweight rackets. Instead </w:t>
      </w:r>
      <w:r>
        <w:rPr>
          <w:sz w:val="24"/>
          <w:szCs w:val="24"/>
        </w:rPr>
        <w:t xml:space="preserve">of using the badminton racquets </w:t>
      </w:r>
      <w:r w:rsidRPr="003C2C19">
        <w:rPr>
          <w:sz w:val="24"/>
          <w:szCs w:val="24"/>
        </w:rPr>
        <w:t xml:space="preserve">they decided to use wooden </w:t>
      </w:r>
      <w:proofErr w:type="spellStart"/>
      <w:r w:rsidRPr="003C2C19">
        <w:rPr>
          <w:sz w:val="24"/>
          <w:szCs w:val="24"/>
        </w:rPr>
        <w:t>ping-pong</w:t>
      </w:r>
      <w:proofErr w:type="spellEnd"/>
      <w:r w:rsidRPr="003C2C19">
        <w:rPr>
          <w:sz w:val="24"/>
          <w:szCs w:val="24"/>
        </w:rPr>
        <w:t xml:space="preserve"> paddles.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As the game evolved it was determined that players could hit the ball on the b</w:t>
      </w:r>
      <w:r>
        <w:rPr>
          <w:sz w:val="24"/>
          <w:szCs w:val="24"/>
        </w:rPr>
        <w:t xml:space="preserve">ounce as well as out of the air </w:t>
      </w:r>
      <w:r w:rsidRPr="003C2C19">
        <w:rPr>
          <w:sz w:val="24"/>
          <w:szCs w:val="24"/>
        </w:rPr>
        <w:t>and they lowered the net from five feet (badminton height) to three feet (tennis height).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game was named after the Pritchard family dog, a cocker spaniel n</w:t>
      </w:r>
      <w:r>
        <w:rPr>
          <w:sz w:val="24"/>
          <w:szCs w:val="24"/>
        </w:rPr>
        <w:t xml:space="preserve">amed Pickles. Whenever the ball </w:t>
      </w:r>
      <w:r w:rsidRPr="003C2C19">
        <w:rPr>
          <w:sz w:val="24"/>
          <w:szCs w:val="24"/>
        </w:rPr>
        <w:t>would travel off the court the dog Pickles will take it and hide with it.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The next weekend they introduced </w:t>
      </w:r>
      <w:proofErr w:type="spellStart"/>
      <w:r w:rsidRPr="003C2C19">
        <w:rPr>
          <w:sz w:val="24"/>
          <w:szCs w:val="24"/>
        </w:rPr>
        <w:t>pickleball</w:t>
      </w:r>
      <w:proofErr w:type="spellEnd"/>
      <w:r w:rsidRPr="003C2C19">
        <w:rPr>
          <w:sz w:val="24"/>
          <w:szCs w:val="24"/>
        </w:rPr>
        <w:t xml:space="preserve"> to friend Barney McCallum a</w:t>
      </w:r>
      <w:r>
        <w:rPr>
          <w:sz w:val="24"/>
          <w:szCs w:val="24"/>
        </w:rPr>
        <w:t xml:space="preserve">nd together the three men wrote </w:t>
      </w:r>
      <w:r w:rsidRPr="003C2C19">
        <w:rPr>
          <w:sz w:val="24"/>
          <w:szCs w:val="24"/>
        </w:rPr>
        <w:t>down the first official rules of the game.</w:t>
      </w:r>
    </w:p>
    <w:p w:rsidR="003C2C19" w:rsidRPr="003C2C19" w:rsidRDefault="003C2C19" w:rsidP="003C2C19">
      <w:pPr>
        <w:pStyle w:val="NoSpacing"/>
        <w:rPr>
          <w:b/>
          <w:bCs/>
          <w:sz w:val="24"/>
          <w:szCs w:val="24"/>
          <w:u w:val="single"/>
        </w:rPr>
      </w:pPr>
      <w:r w:rsidRPr="003C2C19">
        <w:rPr>
          <w:b/>
          <w:bCs/>
          <w:sz w:val="24"/>
          <w:szCs w:val="24"/>
          <w:u w:val="single"/>
        </w:rPr>
        <w:t>Court Dimensions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Pickle-Ball court is identical to a doubles badminton court: 20’ x 44’.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</w:t>
      </w:r>
      <w:r>
        <w:rPr>
          <w:sz w:val="24"/>
          <w:szCs w:val="24"/>
        </w:rPr>
        <w:t>The net is hung at 36 inches.</w:t>
      </w:r>
    </w:p>
    <w:p w:rsidR="003C2C19" w:rsidRPr="003C2C19" w:rsidRDefault="003C2C19" w:rsidP="003C2C19">
      <w:pPr>
        <w:pStyle w:val="NoSpacing"/>
        <w:rPr>
          <w:b/>
          <w:bCs/>
          <w:sz w:val="24"/>
          <w:szCs w:val="24"/>
          <w:u w:val="single"/>
        </w:rPr>
      </w:pPr>
      <w:r w:rsidRPr="003C2C19">
        <w:rPr>
          <w:b/>
          <w:bCs/>
          <w:sz w:val="24"/>
          <w:szCs w:val="24"/>
          <w:u w:val="single"/>
        </w:rPr>
        <w:t>Equipment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The game of </w:t>
      </w:r>
      <w:proofErr w:type="spellStart"/>
      <w:r w:rsidRPr="003C2C19">
        <w:rPr>
          <w:sz w:val="24"/>
          <w:szCs w:val="24"/>
        </w:rPr>
        <w:t>pickleball</w:t>
      </w:r>
      <w:proofErr w:type="spellEnd"/>
      <w:r w:rsidRPr="003C2C19">
        <w:rPr>
          <w:sz w:val="24"/>
          <w:szCs w:val="24"/>
        </w:rPr>
        <w:t xml:space="preserve"> is played with a wooden paddle, plastic ball, and a badminton court.</w:t>
      </w:r>
    </w:p>
    <w:p w:rsidR="003C2C19" w:rsidRPr="003C2C19" w:rsidRDefault="003C2C19" w:rsidP="003C2C1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 </w:t>
      </w:r>
      <w:r w:rsidRPr="003C2C19">
        <w:rPr>
          <w:b/>
          <w:i/>
          <w:iCs/>
          <w:sz w:val="24"/>
          <w:szCs w:val="24"/>
          <w:u w:val="single"/>
        </w:rPr>
        <w:t>Serve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Player must keep one foot behind the back line when serving.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serve is made underhand.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paddle must pass below the waist.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server must hit the ball in the air on the serve, the server is NOT allo</w:t>
      </w:r>
      <w:r>
        <w:rPr>
          <w:sz w:val="24"/>
          <w:szCs w:val="24"/>
        </w:rPr>
        <w:t xml:space="preserve">wed to bounce the ball and then </w:t>
      </w:r>
      <w:r w:rsidRPr="003C2C19">
        <w:rPr>
          <w:sz w:val="24"/>
          <w:szCs w:val="24"/>
        </w:rPr>
        <w:t>serve it.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serve is made diagonally cross-court and must clear the non-volley zone.</w:t>
      </w:r>
    </w:p>
    <w:p w:rsidR="003C2C19" w:rsidRPr="003C2C19" w:rsidRDefault="000905E2" w:rsidP="003C2C19">
      <w:pPr>
        <w:pStyle w:val="NoSpacing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17991" wp14:editId="19C1882B">
            <wp:simplePos x="0" y="0"/>
            <wp:positionH relativeFrom="column">
              <wp:posOffset>1528511</wp:posOffset>
            </wp:positionH>
            <wp:positionV relativeFrom="paragraph">
              <wp:posOffset>310465</wp:posOffset>
            </wp:positionV>
            <wp:extent cx="3034079" cy="4097020"/>
            <wp:effectExtent l="1905" t="0" r="0" b="0"/>
            <wp:wrapNone/>
            <wp:docPr id="1" name="Picture 1" descr="http://www.lakehavasupickleballpals.com/images/Co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kehavasupickleballpals.com/images/Court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4079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2C19" w:rsidRPr="003C2C19">
        <w:rPr>
          <w:sz w:val="24"/>
          <w:szCs w:val="24"/>
        </w:rPr>
        <w:t>• Only one serve is allowed, unless the ball touches the net and lands in the p</w:t>
      </w:r>
      <w:r w:rsidR="003C2C19">
        <w:rPr>
          <w:sz w:val="24"/>
          <w:szCs w:val="24"/>
        </w:rPr>
        <w:t xml:space="preserve">roper service court (then serve </w:t>
      </w:r>
      <w:r w:rsidR="003C2C19" w:rsidRPr="003C2C19">
        <w:rPr>
          <w:sz w:val="24"/>
          <w:szCs w:val="24"/>
        </w:rPr>
        <w:t>is taken over). This is called a “let”.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A result of a “let” is a redo without penalty and no change in score</w:t>
      </w:r>
    </w:p>
    <w:p w:rsidR="003C2C19" w:rsidRPr="003C2C19" w:rsidRDefault="003C2C19" w:rsidP="003C2C19">
      <w:pPr>
        <w:pStyle w:val="NoSpacing"/>
        <w:rPr>
          <w:i/>
          <w:iCs/>
          <w:sz w:val="24"/>
          <w:szCs w:val="24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0905E2" w:rsidP="003C2C19">
      <w:pPr>
        <w:pStyle w:val="NoSpacing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944088</wp:posOffset>
                </wp:positionH>
                <wp:positionV relativeFrom="paragraph">
                  <wp:posOffset>130126</wp:posOffset>
                </wp:positionV>
                <wp:extent cx="2956956" cy="1294410"/>
                <wp:effectExtent l="0" t="38100" r="53340" b="203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6956" cy="1294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EAB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4.35pt;margin-top:10.25pt;width:232.85pt;height:10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0905E2" w:rsidP="003C2C19">
      <w:pPr>
        <w:pStyle w:val="NoSpacing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SERVER LINE</w:t>
      </w:r>
    </w:p>
    <w:p w:rsidR="000905E2" w:rsidRPr="000905E2" w:rsidRDefault="000905E2" w:rsidP="003C2C19">
      <w:pPr>
        <w:pStyle w:val="NoSpacing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Serve diagonally</w:t>
      </w:r>
      <w:bookmarkStart w:id="0" w:name="_GoBack"/>
      <w:bookmarkEnd w:id="0"/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</w:p>
    <w:p w:rsidR="003C2C19" w:rsidRP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  <w:r w:rsidRPr="003C2C19">
        <w:rPr>
          <w:b/>
          <w:i/>
          <w:iCs/>
          <w:sz w:val="24"/>
          <w:szCs w:val="24"/>
          <w:u w:val="single"/>
        </w:rPr>
        <w:t>During Doubles play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At the start of each new game, the 1st serving team is allowed only one fault before giving up the ball to the</w:t>
      </w:r>
      <w:r>
        <w:rPr>
          <w:sz w:val="24"/>
          <w:szCs w:val="24"/>
        </w:rPr>
        <w:t xml:space="preserve"> </w:t>
      </w:r>
      <w:r w:rsidRPr="003C2C19">
        <w:rPr>
          <w:sz w:val="24"/>
          <w:szCs w:val="24"/>
        </w:rPr>
        <w:t xml:space="preserve">opponents. Thereafter both members of each team will serve and fault before </w:t>
      </w:r>
      <w:r>
        <w:rPr>
          <w:sz w:val="24"/>
          <w:szCs w:val="24"/>
        </w:rPr>
        <w:t xml:space="preserve">the serve is turned over to the </w:t>
      </w:r>
      <w:r w:rsidRPr="003C2C19">
        <w:rPr>
          <w:sz w:val="24"/>
          <w:szCs w:val="24"/>
        </w:rPr>
        <w:t>opposition.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When the serving team wins a point, its players will switch right and left </w:t>
      </w:r>
      <w:r>
        <w:rPr>
          <w:sz w:val="24"/>
          <w:szCs w:val="24"/>
        </w:rPr>
        <w:t xml:space="preserve">sides of the court and the same </w:t>
      </w:r>
      <w:r w:rsidRPr="003C2C19">
        <w:rPr>
          <w:sz w:val="24"/>
          <w:szCs w:val="24"/>
        </w:rPr>
        <w:t>player will continue to serve until the serving team makes a fault.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When the serving team makes its first fault, the players will stay in the sa</w:t>
      </w:r>
      <w:r>
        <w:rPr>
          <w:sz w:val="24"/>
          <w:szCs w:val="24"/>
        </w:rPr>
        <w:t xml:space="preserve">me court (right / left) and the </w:t>
      </w:r>
      <w:r w:rsidRPr="003C2C19">
        <w:rPr>
          <w:sz w:val="24"/>
          <w:szCs w:val="24"/>
        </w:rPr>
        <w:t>second partner will then serve (unless it is the very first service of the game).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When they make their second fault they will stay in the same courts (right / </w:t>
      </w:r>
      <w:r>
        <w:rPr>
          <w:sz w:val="24"/>
          <w:szCs w:val="24"/>
        </w:rPr>
        <w:t xml:space="preserve">left) and give the ball over to </w:t>
      </w:r>
      <w:r w:rsidRPr="003C2C19">
        <w:rPr>
          <w:sz w:val="24"/>
          <w:szCs w:val="24"/>
        </w:rPr>
        <w:t>the other team.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Players only switch right and left sides of the court when they score a point.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serve always begins on the right side.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Any ball landing on a line is considered to be good and in play.</w:t>
      </w:r>
    </w:p>
    <w:p w:rsidR="003C2C19" w:rsidRPr="003C2C19" w:rsidRDefault="003C2C19" w:rsidP="003C2C19">
      <w:pPr>
        <w:pStyle w:val="NoSpacing"/>
        <w:rPr>
          <w:i/>
          <w:iCs/>
          <w:sz w:val="24"/>
          <w:szCs w:val="24"/>
        </w:rPr>
      </w:pPr>
    </w:p>
    <w:p w:rsidR="003C2C19" w:rsidRP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  <w:r w:rsidRPr="003C2C19">
        <w:rPr>
          <w:b/>
          <w:i/>
          <w:iCs/>
          <w:sz w:val="24"/>
          <w:szCs w:val="24"/>
          <w:u w:val="single"/>
        </w:rPr>
        <w:t>Singles Play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All of the “Doubles Rules” apply with the following exception: When serving in singles, each player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proofErr w:type="gramStart"/>
      <w:r w:rsidRPr="003C2C19">
        <w:rPr>
          <w:sz w:val="24"/>
          <w:szCs w:val="24"/>
        </w:rPr>
        <w:t>serves</w:t>
      </w:r>
      <w:proofErr w:type="gramEnd"/>
      <w:r w:rsidRPr="003C2C19">
        <w:rPr>
          <w:sz w:val="24"/>
          <w:szCs w:val="24"/>
        </w:rPr>
        <w:t xml:space="preserve"> from the Right Hand court when his/her score is 0 or an even numb</w:t>
      </w:r>
      <w:r>
        <w:rPr>
          <w:sz w:val="24"/>
          <w:szCs w:val="24"/>
        </w:rPr>
        <w:t xml:space="preserve">er and from the left hand court </w:t>
      </w:r>
      <w:r w:rsidRPr="003C2C19">
        <w:rPr>
          <w:sz w:val="24"/>
          <w:szCs w:val="24"/>
        </w:rPr>
        <w:t>when his/her score is an odd number.</w:t>
      </w:r>
    </w:p>
    <w:p w:rsidR="003C2C19" w:rsidRPr="003C2C19" w:rsidRDefault="003C2C19" w:rsidP="003C2C19">
      <w:pPr>
        <w:pStyle w:val="NoSpacing"/>
        <w:rPr>
          <w:i/>
          <w:iCs/>
          <w:sz w:val="24"/>
          <w:szCs w:val="24"/>
        </w:rPr>
      </w:pPr>
    </w:p>
    <w:p w:rsidR="003C2C19" w:rsidRP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  <w:r w:rsidRPr="003C2C19">
        <w:rPr>
          <w:b/>
          <w:i/>
          <w:iCs/>
          <w:sz w:val="24"/>
          <w:szCs w:val="24"/>
          <w:u w:val="single"/>
        </w:rPr>
        <w:t>Non-Volley Zone / Rule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The non-volley zone rule is unique to </w:t>
      </w:r>
      <w:proofErr w:type="spellStart"/>
      <w:r w:rsidRPr="003C2C19">
        <w:rPr>
          <w:sz w:val="24"/>
          <w:szCs w:val="24"/>
        </w:rPr>
        <w:t>Pickleball</w:t>
      </w:r>
      <w:proofErr w:type="spellEnd"/>
      <w:r w:rsidRPr="003C2C19">
        <w:rPr>
          <w:sz w:val="24"/>
          <w:szCs w:val="24"/>
        </w:rPr>
        <w:t xml:space="preserve">. This rule states that at </w:t>
      </w:r>
      <w:proofErr w:type="spellStart"/>
      <w:r w:rsidRPr="003C2C19">
        <w:rPr>
          <w:sz w:val="24"/>
          <w:szCs w:val="24"/>
        </w:rPr>
        <w:t>anytime</w:t>
      </w:r>
      <w:proofErr w:type="spellEnd"/>
      <w:r w:rsidRPr="003C2C19">
        <w:rPr>
          <w:sz w:val="24"/>
          <w:szCs w:val="24"/>
        </w:rPr>
        <w:t>, a player cannot volley a</w:t>
      </w:r>
      <w:r>
        <w:rPr>
          <w:sz w:val="24"/>
          <w:szCs w:val="24"/>
        </w:rPr>
        <w:t xml:space="preserve"> </w:t>
      </w:r>
      <w:r w:rsidRPr="003C2C19">
        <w:rPr>
          <w:sz w:val="24"/>
          <w:szCs w:val="24"/>
        </w:rPr>
        <w:t>ball while standing on or in front of the “</w:t>
      </w:r>
      <w:proofErr w:type="spellStart"/>
      <w:r w:rsidRPr="003C2C19">
        <w:rPr>
          <w:sz w:val="24"/>
          <w:szCs w:val="24"/>
        </w:rPr>
        <w:t>non volley</w:t>
      </w:r>
      <w:proofErr w:type="spellEnd"/>
      <w:r w:rsidRPr="003C2C19">
        <w:rPr>
          <w:sz w:val="24"/>
          <w:szCs w:val="24"/>
        </w:rPr>
        <w:t xml:space="preserve"> zone line”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To volley a ball means to hit the ball in the air before the ball bounces.</w:t>
      </w:r>
    </w:p>
    <w:p w:rsid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It is a fault if the player steps over the line on his/her volley follow-through.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</w:p>
    <w:p w:rsidR="003C2C19" w:rsidRP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  <w:r w:rsidRPr="003C2C19">
        <w:rPr>
          <w:b/>
          <w:i/>
          <w:iCs/>
          <w:sz w:val="24"/>
          <w:szCs w:val="24"/>
          <w:u w:val="single"/>
        </w:rPr>
        <w:t>Double Bounce Rule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Each team must play their first shot after serve off the bounce.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receiving team must let the serve bounce before returning the ball and</w:t>
      </w:r>
      <w:r>
        <w:rPr>
          <w:sz w:val="24"/>
          <w:szCs w:val="24"/>
        </w:rPr>
        <w:t xml:space="preserve"> the serving team must play the </w:t>
      </w:r>
      <w:r w:rsidRPr="003C2C19">
        <w:rPr>
          <w:sz w:val="24"/>
          <w:szCs w:val="24"/>
        </w:rPr>
        <w:t>initial return off the bounce.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After the double bounce rule, players may choose to volley or play the ball off the bounce.</w:t>
      </w:r>
    </w:p>
    <w:p w:rsidR="003C2C19" w:rsidRP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  <w:r w:rsidRPr="003C2C19">
        <w:rPr>
          <w:b/>
          <w:i/>
          <w:iCs/>
          <w:sz w:val="24"/>
          <w:szCs w:val="24"/>
          <w:u w:val="single"/>
        </w:rPr>
        <w:t>Faults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Hitting the ball out of bounds.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Hitting the ball into the net.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Stepping into the non-volley zone and volleying the ball.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Volleying the ball before it has bounced once on each side of the net as outlined by the Double bounce rule.</w:t>
      </w:r>
    </w:p>
    <w:p w:rsidR="003C2C19" w:rsidRP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  <w:r w:rsidRPr="003C2C19">
        <w:rPr>
          <w:b/>
          <w:i/>
          <w:iCs/>
          <w:sz w:val="24"/>
          <w:szCs w:val="24"/>
          <w:u w:val="single"/>
        </w:rPr>
        <w:t>Scoring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A team shall score a point only when they are the serving team.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A player who is serving should continue to serve until his team makes a fault.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game is played to 11 points; a team must win by two points.</w:t>
      </w:r>
    </w:p>
    <w:p w:rsidR="003C2C19" w:rsidRPr="003C2C19" w:rsidRDefault="003C2C19" w:rsidP="003C2C19">
      <w:pPr>
        <w:pStyle w:val="NoSpacing"/>
        <w:rPr>
          <w:b/>
          <w:i/>
          <w:iCs/>
          <w:sz w:val="24"/>
          <w:szCs w:val="24"/>
          <w:u w:val="single"/>
        </w:rPr>
      </w:pPr>
      <w:r w:rsidRPr="003C2C19">
        <w:rPr>
          <w:b/>
          <w:i/>
          <w:iCs/>
          <w:sz w:val="24"/>
          <w:szCs w:val="24"/>
          <w:u w:val="single"/>
        </w:rPr>
        <w:t>Pickle-Ball Strategies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Pickle-Ball involves a variety of shots such as lobbing, overhead slamming, passing drive shots from the</w:t>
      </w:r>
      <w:r>
        <w:rPr>
          <w:sz w:val="24"/>
          <w:szCs w:val="24"/>
        </w:rPr>
        <w:t xml:space="preserve"> </w:t>
      </w:r>
      <w:r w:rsidRPr="003C2C19">
        <w:rPr>
          <w:sz w:val="24"/>
          <w:szCs w:val="24"/>
        </w:rPr>
        <w:t>baseline, drop shots, and fast volley exchanges.</w:t>
      </w:r>
    </w:p>
    <w:p w:rsidR="003C2C1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>• The key strategy is to be the first player or team to reach the forecourt (area o</w:t>
      </w:r>
      <w:r>
        <w:rPr>
          <w:sz w:val="24"/>
          <w:szCs w:val="24"/>
        </w:rPr>
        <w:t xml:space="preserve">f the court just outside of the </w:t>
      </w:r>
      <w:r w:rsidRPr="003C2C19">
        <w:rPr>
          <w:sz w:val="24"/>
          <w:szCs w:val="24"/>
        </w:rPr>
        <w:t>non-volley zone) in a net volley position; the team that gets in position first generally wins the point.</w:t>
      </w:r>
    </w:p>
    <w:p w:rsidR="003140B9" w:rsidRPr="003C2C19" w:rsidRDefault="003C2C19" w:rsidP="003C2C19">
      <w:pPr>
        <w:pStyle w:val="NoSpacing"/>
        <w:ind w:left="720"/>
        <w:rPr>
          <w:sz w:val="24"/>
          <w:szCs w:val="24"/>
        </w:rPr>
      </w:pPr>
      <w:r w:rsidRPr="003C2C19">
        <w:rPr>
          <w:sz w:val="24"/>
          <w:szCs w:val="24"/>
        </w:rPr>
        <w:t xml:space="preserve">• During doubles the most effective positioning appears to be when both </w:t>
      </w:r>
      <w:r>
        <w:rPr>
          <w:sz w:val="24"/>
          <w:szCs w:val="24"/>
        </w:rPr>
        <w:t xml:space="preserve">players are side-by-side in the </w:t>
      </w:r>
      <w:r w:rsidRPr="003C2C19">
        <w:rPr>
          <w:sz w:val="24"/>
          <w:szCs w:val="24"/>
        </w:rPr>
        <w:t>attack position just behind the non-volley zone line.</w:t>
      </w:r>
    </w:p>
    <w:sectPr w:rsidR="003140B9" w:rsidRPr="003C2C19" w:rsidSect="003C2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9"/>
    <w:rsid w:val="000905E2"/>
    <w:rsid w:val="003C1830"/>
    <w:rsid w:val="003C2C19"/>
    <w:rsid w:val="006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CE09F-A20D-48EC-ABAE-580D685F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Sahlfeld, Whitney</dc:creator>
  <cp:keywords/>
  <dc:description/>
  <cp:lastModifiedBy>Sahlfeld, Whitney</cp:lastModifiedBy>
  <cp:revision>1</cp:revision>
  <dcterms:created xsi:type="dcterms:W3CDTF">2014-11-20T23:52:00Z</dcterms:created>
  <dcterms:modified xsi:type="dcterms:W3CDTF">2014-11-21T00:20:00Z</dcterms:modified>
</cp:coreProperties>
</file>